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adjustRightInd/>
        <w:snapToGrid/>
        <w:spacing w:after="0"/>
        <w:jc w:val="center"/>
        <w:outlineLvl w:val="2"/>
        <w:rPr>
          <w:rFonts w:hint="eastAsia" w:ascii="Source" w:hAnsi="Source" w:eastAsia="宋体" w:cs="宋体"/>
          <w:color w:val="333333"/>
          <w:sz w:val="35"/>
          <w:szCs w:val="35"/>
        </w:rPr>
      </w:pPr>
      <w:bookmarkStart w:id="0" w:name="_GoBack"/>
      <w:bookmarkEnd w:id="0"/>
      <w:r>
        <w:rPr>
          <w:rFonts w:hint="eastAsia" w:ascii="Source" w:hAnsi="Source" w:eastAsia="宋体" w:cs="宋体"/>
          <w:color w:val="333333"/>
          <w:sz w:val="35"/>
          <w:szCs w:val="35"/>
          <w:lang w:val="en-US" w:eastAsia="zh-CN"/>
        </w:rPr>
        <w:t>T80004EHL</w:t>
      </w:r>
      <w:r>
        <w:rPr>
          <w:rFonts w:ascii="Source" w:hAnsi="Source" w:eastAsia="宋体" w:cs="宋体"/>
          <w:color w:val="333333"/>
          <w:sz w:val="35"/>
          <w:szCs w:val="35"/>
        </w:rPr>
        <w:t>编码器对接海康NVR配置</w:t>
      </w:r>
      <w:r>
        <w:rPr>
          <w:rFonts w:hint="eastAsia" w:ascii="Source" w:hAnsi="Source" w:eastAsia="宋体" w:cs="宋体"/>
          <w:color w:val="333333"/>
          <w:sz w:val="35"/>
          <w:szCs w:val="35"/>
        </w:rPr>
        <w:t>方案</w:t>
      </w: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18"/>
          <w:szCs w:val="18"/>
        </w:rPr>
      </w:pPr>
      <w:r>
        <w:rPr>
          <w:rFonts w:hint="eastAsia"/>
          <w:color w:val="333333"/>
          <w:sz w:val="27"/>
          <w:szCs w:val="27"/>
        </w:rPr>
        <w:t>测试设备需求：</w:t>
      </w: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18"/>
          <w:szCs w:val="18"/>
        </w:rPr>
      </w:pPr>
      <w:r>
        <w:rPr>
          <w:rFonts w:hint="eastAsia"/>
          <w:color w:val="333333"/>
          <w:sz w:val="27"/>
          <w:szCs w:val="27"/>
        </w:rPr>
        <w:t>HDMI高清视频编码器*1；</w:t>
      </w: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18"/>
          <w:szCs w:val="18"/>
        </w:rPr>
      </w:pPr>
      <w:r>
        <w:rPr>
          <w:rFonts w:hint="eastAsia"/>
          <w:color w:val="333333"/>
          <w:sz w:val="27"/>
          <w:szCs w:val="27"/>
        </w:rPr>
        <w:t>海康NVR设备*1；</w:t>
      </w: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18"/>
          <w:szCs w:val="18"/>
        </w:rPr>
      </w:pPr>
      <w:r>
        <w:rPr>
          <w:rFonts w:hint="eastAsia"/>
          <w:color w:val="333333"/>
          <w:sz w:val="27"/>
          <w:szCs w:val="27"/>
        </w:rPr>
        <w:t>输入信号源,试需求而定（本次使用笔记本作为输入信号源）；</w:t>
      </w: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27"/>
          <w:szCs w:val="27"/>
        </w:rPr>
      </w:pPr>
      <w:r>
        <w:rPr>
          <w:rFonts w:hint="eastAsia"/>
          <w:color w:val="333333"/>
          <w:sz w:val="27"/>
          <w:szCs w:val="27"/>
        </w:rPr>
        <w:t>显示器，路由交换机各一台；</w:t>
      </w: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27"/>
          <w:szCs w:val="27"/>
        </w:rPr>
      </w:pP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27"/>
          <w:szCs w:val="27"/>
          <w:shd w:val="clear" w:color="auto" w:fill="FFFFFF"/>
        </w:rPr>
      </w:pPr>
      <w:r>
        <w:rPr>
          <w:rFonts w:hint="eastAsia"/>
          <w:color w:val="333333"/>
          <w:sz w:val="27"/>
          <w:szCs w:val="27"/>
          <w:shd w:val="clear" w:color="auto" w:fill="FFFFFF"/>
        </w:rPr>
        <w:t>高清视频编码器支持H.265/H.264编码器格式，具有1路HDMI音视屏输入接口、1路外接3.5立体音频输入，支持输出TS/HLS/FLV/RTSP/RTMP/RTMPS/UDP等协议，并且可以根据实际需求对不同的输出分辨率进行设置，全面支持ONVIF协议，可对接大华，海康,宇视平台等设备进行NVR录播。</w:t>
      </w: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27"/>
          <w:szCs w:val="27"/>
          <w:shd w:val="clear" w:color="auto" w:fill="FFFFFF"/>
        </w:rPr>
      </w:pP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27"/>
          <w:szCs w:val="27"/>
          <w:shd w:val="clear" w:color="auto" w:fill="FFFFFF"/>
        </w:rPr>
      </w:pP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27"/>
          <w:szCs w:val="27"/>
          <w:shd w:val="clear" w:color="auto" w:fill="FFFFFF"/>
        </w:rPr>
      </w:pP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27"/>
          <w:szCs w:val="27"/>
          <w:shd w:val="clear" w:color="auto" w:fill="FFFFFF"/>
        </w:rPr>
      </w:pP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27"/>
          <w:szCs w:val="27"/>
          <w:shd w:val="clear" w:color="auto" w:fill="FFFFFF"/>
        </w:rPr>
      </w:pP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27"/>
          <w:szCs w:val="27"/>
          <w:shd w:val="clear" w:color="auto" w:fill="FFFFFF"/>
        </w:rPr>
      </w:pP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27"/>
          <w:szCs w:val="27"/>
          <w:shd w:val="clear" w:color="auto" w:fill="FFFFFF"/>
        </w:rPr>
      </w:pP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27"/>
          <w:szCs w:val="27"/>
          <w:shd w:val="clear" w:color="auto" w:fill="FFFFFF"/>
        </w:rPr>
      </w:pPr>
      <w:r>
        <w:rPr>
          <w:rFonts w:hint="eastAsia"/>
          <w:color w:val="333333"/>
          <w:sz w:val="27"/>
          <w:szCs w:val="27"/>
          <w:shd w:val="clear" w:color="auto" w:fill="FFFFFF"/>
        </w:rPr>
        <w:t>链接示意图：</w:t>
      </w: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18"/>
          <w:szCs w:val="18"/>
        </w:rPr>
      </w:pP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67325" cy="3133725"/>
            <wp:effectExtent l="19050" t="0" r="9525" b="0"/>
            <wp:docPr id="2" name="图片 1" descr="C:\Users\Administrator\Desktop\连接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连接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18"/>
          <w:szCs w:val="18"/>
        </w:rPr>
      </w:pPr>
      <w:r>
        <w:rPr>
          <w:rFonts w:hint="eastAsia"/>
          <w:color w:val="333333"/>
          <w:sz w:val="27"/>
          <w:szCs w:val="27"/>
        </w:rPr>
        <w:t>设置步骤：</w:t>
      </w: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18"/>
          <w:szCs w:val="18"/>
        </w:rPr>
      </w:pPr>
      <w:r>
        <w:rPr>
          <w:rFonts w:hint="eastAsia"/>
          <w:color w:val="333333"/>
          <w:sz w:val="27"/>
          <w:szCs w:val="27"/>
        </w:rPr>
        <w:t>一、高清视频编码器设置：</w:t>
      </w: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27"/>
          <w:szCs w:val="27"/>
        </w:rPr>
      </w:pPr>
      <w:r>
        <w:rPr>
          <w:rFonts w:hint="eastAsia"/>
          <w:color w:val="333333"/>
          <w:sz w:val="27"/>
          <w:szCs w:val="27"/>
        </w:rPr>
        <w:t>1、设置并确认视频编码器的IP地址和NVR录像机地址必须在同一路由器网段下,不在同一网段则需互通；</w:t>
      </w: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18"/>
          <w:szCs w:val="18"/>
        </w:rPr>
      </w:pP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4210050" cy="380047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p>
      <w:pPr>
        <w:spacing w:line="220" w:lineRule="atLeast"/>
      </w:pPr>
      <w:r>
        <w:drawing>
          <wp:inline distT="0" distB="0" distL="0" distR="0">
            <wp:extent cx="5274310" cy="2113915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p>
      <w:pPr>
        <w:spacing w:line="220" w:lineRule="atLeast"/>
        <w:rPr>
          <w:color w:val="333333"/>
          <w:sz w:val="27"/>
          <w:szCs w:val="27"/>
          <w:shd w:val="clear" w:color="auto" w:fill="FFFFFF"/>
        </w:rPr>
      </w:pPr>
      <w:r>
        <w:rPr>
          <w:rFonts w:hint="eastAsia"/>
          <w:color w:val="333333"/>
          <w:sz w:val="27"/>
          <w:szCs w:val="27"/>
          <w:shd w:val="clear" w:color="auto" w:fill="FFFFFF"/>
        </w:rPr>
        <w:t>2、启用RTSP协议即可（编码器的ONVIF协议一般默认为开启状态）；</w:t>
      </w:r>
    </w:p>
    <w:p>
      <w:pPr>
        <w:spacing w:line="220" w:lineRule="atLeast"/>
        <w:rPr>
          <w:color w:val="333333"/>
          <w:sz w:val="27"/>
          <w:szCs w:val="27"/>
          <w:shd w:val="clear" w:color="auto" w:fill="FFFFFF"/>
        </w:rPr>
      </w:pPr>
      <w:r>
        <w:rPr>
          <w:rFonts w:hint="eastAsia"/>
          <w:color w:val="333333"/>
          <w:sz w:val="27"/>
          <w:szCs w:val="27"/>
          <w:shd w:val="clear" w:color="auto" w:fill="FFFFFF"/>
        </w:rPr>
        <w:drawing>
          <wp:inline distT="0" distB="0" distL="0" distR="0">
            <wp:extent cx="5274310" cy="1294130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color w:val="333333"/>
          <w:sz w:val="27"/>
          <w:szCs w:val="27"/>
          <w:shd w:val="clear" w:color="auto" w:fill="FFFFFF"/>
        </w:rPr>
      </w:pPr>
      <w:r>
        <w:rPr>
          <w:rFonts w:hint="eastAsia"/>
          <w:color w:val="333333"/>
          <w:sz w:val="27"/>
          <w:szCs w:val="27"/>
          <w:shd w:val="clear" w:color="auto" w:fill="FFFFFF"/>
        </w:rPr>
        <w:t>3、可以根据NVR所支持格式进行选择设置：H.264/H.265编码格式，编码尺寸，视频比特率等设置。</w:t>
      </w:r>
      <w:r>
        <w:rPr>
          <w:color w:val="333333"/>
          <w:sz w:val="27"/>
          <w:szCs w:val="27"/>
          <w:shd w:val="clear" w:color="auto" w:fill="FFFFFF"/>
        </w:rPr>
        <w:br w:type="textWrapping"/>
      </w:r>
      <w:r>
        <w:drawing>
          <wp:inline distT="0" distB="0" distL="0" distR="0">
            <wp:extent cx="5274310" cy="3249930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18"/>
          <w:szCs w:val="18"/>
        </w:rPr>
      </w:pPr>
      <w:r>
        <w:rPr>
          <w:rFonts w:hint="eastAsia"/>
          <w:color w:val="333333"/>
          <w:sz w:val="27"/>
          <w:szCs w:val="27"/>
        </w:rPr>
        <w:t>二、（1）NVR录像机配置（</w:t>
      </w:r>
      <w:r>
        <w:rPr>
          <w:rFonts w:hint="eastAsia"/>
          <w:color w:val="FF0000"/>
          <w:sz w:val="27"/>
          <w:szCs w:val="27"/>
        </w:rPr>
        <w:t>通过onvif协议对接</w:t>
      </w:r>
      <w:r>
        <w:rPr>
          <w:rFonts w:hint="eastAsia"/>
          <w:color w:val="333333"/>
          <w:sz w:val="27"/>
          <w:szCs w:val="27"/>
        </w:rPr>
        <w:t>）</w:t>
      </w: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27"/>
          <w:szCs w:val="27"/>
        </w:rPr>
      </w:pPr>
      <w:r>
        <w:rPr>
          <w:rFonts w:hint="eastAsia"/>
          <w:color w:val="333333"/>
          <w:sz w:val="27"/>
          <w:szCs w:val="27"/>
        </w:rPr>
        <w:t>1、NVR网络配置。设置设备IPv4地址和前面设置的编码器IP地址在同一网段下；</w:t>
      </w: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18"/>
          <w:szCs w:val="18"/>
        </w:rPr>
      </w:pPr>
    </w:p>
    <w:p>
      <w:pPr>
        <w:spacing w:line="220" w:lineRule="atLeast"/>
      </w:pPr>
      <w:r>
        <w:drawing>
          <wp:inline distT="0" distB="0" distL="0" distR="0">
            <wp:extent cx="5274310" cy="4437380"/>
            <wp:effectExtent l="19050" t="0" r="2540" b="0"/>
            <wp:docPr id="29" name="图片 29" descr="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p>
      <w:pPr>
        <w:spacing w:line="220" w:lineRule="atLeast"/>
        <w:rPr>
          <w:color w:val="333333"/>
          <w:sz w:val="27"/>
          <w:szCs w:val="27"/>
          <w:shd w:val="clear" w:color="auto" w:fill="FFFFFF"/>
        </w:rPr>
      </w:pPr>
      <w:r>
        <w:rPr>
          <w:rFonts w:hint="eastAsia"/>
          <w:color w:val="333333"/>
          <w:sz w:val="27"/>
          <w:szCs w:val="27"/>
          <w:shd w:val="clear" w:color="auto" w:fill="FFFFFF"/>
        </w:rPr>
        <w:t>2、打开NVR后台，选择“配置----通道管理---添加”，把前面设置的编码器地址添加到数字通道配置中，并选择好协议类型：onvif和端口号：7070并确定即可，如图所示：</w:t>
      </w:r>
    </w:p>
    <w:p>
      <w:pPr>
        <w:spacing w:line="220" w:lineRule="atLeast"/>
      </w:pPr>
      <w:r>
        <w:drawing>
          <wp:inline distT="0" distB="0" distL="0" distR="0">
            <wp:extent cx="5267325" cy="3381375"/>
            <wp:effectExtent l="19050" t="0" r="9525" b="0"/>
            <wp:docPr id="32" name="图片 32" descr="C:\Users\Administrator\Desktop\156445475360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dministrator\Desktop\1564454753606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color w:val="333333"/>
          <w:sz w:val="27"/>
          <w:szCs w:val="27"/>
          <w:shd w:val="clear" w:color="auto" w:fill="FFFFFF"/>
        </w:rPr>
      </w:pPr>
      <w:r>
        <w:rPr>
          <w:rFonts w:hint="eastAsia"/>
          <w:color w:val="333333"/>
          <w:sz w:val="27"/>
          <w:szCs w:val="27"/>
          <w:shd w:val="clear" w:color="auto" w:fill="FFFFFF"/>
        </w:rPr>
        <w:t>3、回到首页，点击预览选项，即可预览所添已加通道界面，点击相应的窗口就可观看。</w:t>
      </w:r>
    </w:p>
    <w:p>
      <w:pPr>
        <w:spacing w:line="220" w:lineRule="atLeast"/>
      </w:pPr>
      <w:r>
        <w:drawing>
          <wp:inline distT="0" distB="0" distL="0" distR="0">
            <wp:extent cx="5267325" cy="2667000"/>
            <wp:effectExtent l="19050" t="0" r="9525" b="0"/>
            <wp:docPr id="39" name="图片 39" descr="C:\Users\Administrator\Desktop\1564455119485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strator\Desktop\15644551194853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18"/>
          <w:szCs w:val="18"/>
        </w:rPr>
      </w:pPr>
      <w:r>
        <w:rPr>
          <w:rFonts w:hint="eastAsia"/>
          <w:color w:val="333333"/>
          <w:sz w:val="27"/>
          <w:szCs w:val="27"/>
        </w:rPr>
        <w:t>二、（2）NVR录像机配置（</w:t>
      </w:r>
      <w:r>
        <w:rPr>
          <w:rFonts w:hint="eastAsia"/>
          <w:color w:val="FF0000"/>
          <w:sz w:val="27"/>
          <w:szCs w:val="27"/>
        </w:rPr>
        <w:t>通过自定义协议对接</w:t>
      </w:r>
      <w:r>
        <w:rPr>
          <w:rFonts w:hint="eastAsia"/>
          <w:color w:val="333333"/>
          <w:sz w:val="27"/>
          <w:szCs w:val="27"/>
        </w:rPr>
        <w:t>）</w:t>
      </w:r>
    </w:p>
    <w:p>
      <w:pPr>
        <w:spacing w:line="220" w:lineRule="atLeast"/>
      </w:pP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27"/>
          <w:szCs w:val="27"/>
        </w:rPr>
      </w:pPr>
      <w:r>
        <w:rPr>
          <w:rFonts w:hint="eastAsia"/>
          <w:color w:val="333333"/>
          <w:sz w:val="27"/>
          <w:szCs w:val="27"/>
        </w:rPr>
        <w:t>1、NVR网络配置。设置设备IPv4地址和前面设置的编码器IP地址在同一网段下；</w:t>
      </w:r>
    </w:p>
    <w:p>
      <w:pPr>
        <w:pStyle w:val="6"/>
        <w:shd w:val="clear" w:color="auto" w:fill="FFFFFF"/>
        <w:spacing w:before="0" w:beforeAutospacing="0" w:after="0" w:afterAutospacing="0" w:line="720" w:lineRule="atLeast"/>
        <w:rPr>
          <w:color w:val="333333"/>
          <w:sz w:val="18"/>
          <w:szCs w:val="18"/>
        </w:rPr>
      </w:pPr>
    </w:p>
    <w:p>
      <w:pPr>
        <w:spacing w:line="220" w:lineRule="atLeast"/>
      </w:pPr>
      <w:r>
        <w:drawing>
          <wp:inline distT="0" distB="0" distL="0" distR="0">
            <wp:extent cx="5274310" cy="4437380"/>
            <wp:effectExtent l="19050" t="0" r="2540" b="0"/>
            <wp:docPr id="3" name="图片 29" descr="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9" descr="图片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p>
      <w:pPr>
        <w:spacing w:line="220" w:lineRule="atLeast"/>
        <w:rPr>
          <w:color w:val="333333"/>
          <w:sz w:val="27"/>
          <w:szCs w:val="27"/>
          <w:shd w:val="clear" w:color="auto" w:fill="FFFFFF"/>
        </w:rPr>
      </w:pPr>
      <w:r>
        <w:rPr>
          <w:rFonts w:hint="eastAsia"/>
          <w:color w:val="333333"/>
          <w:sz w:val="27"/>
          <w:szCs w:val="27"/>
          <w:shd w:val="clear" w:color="auto" w:fill="FFFFFF"/>
        </w:rPr>
        <w:t>2、打开NVR后台，选择“配置----通道管理---添加”，把前面设置的编码器地址添加到数字通道配置中，并选择好协议类型：自定义协议和端口号：554并确定即可，如图所示：</w:t>
      </w:r>
    </w:p>
    <w:p>
      <w:pPr>
        <w:spacing w:line="220" w:lineRule="atLeast"/>
      </w:pPr>
      <w:r>
        <w:drawing>
          <wp:inline distT="0" distB="0" distL="0" distR="0">
            <wp:extent cx="5276850" cy="4010025"/>
            <wp:effectExtent l="19050" t="0" r="0" b="0"/>
            <wp:docPr id="4" name="图片 2" descr="C:\Users\Administrator\Desktop\76a7161aa033c1686c5487e860f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Administrator\Desktop\76a7161aa033c1686c5487e860f11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p>
      <w:pPr>
        <w:spacing w:line="220" w:lineRule="atLeast"/>
        <w:rPr>
          <w:color w:val="333333"/>
          <w:sz w:val="27"/>
          <w:szCs w:val="27"/>
          <w:shd w:val="clear" w:color="auto" w:fill="FFFFFF"/>
        </w:rPr>
      </w:pPr>
      <w:r>
        <w:rPr>
          <w:rFonts w:hint="eastAsia"/>
          <w:color w:val="333333"/>
          <w:sz w:val="27"/>
          <w:szCs w:val="27"/>
          <w:shd w:val="clear" w:color="auto" w:fill="FFFFFF"/>
        </w:rPr>
        <w:t>3、回到首页，点击预览选项，即可预览所添已加通道界面，点击相应的窗口就可观看。</w:t>
      </w:r>
    </w:p>
    <w:p>
      <w:pPr>
        <w:spacing w:line="220" w:lineRule="atLeast"/>
      </w:pPr>
      <w:r>
        <w:drawing>
          <wp:inline distT="0" distB="0" distL="0" distR="0">
            <wp:extent cx="5267325" cy="2667000"/>
            <wp:effectExtent l="19050" t="0" r="9525" b="0"/>
            <wp:docPr id="5" name="图片 39" descr="C:\Users\Administrator\Desktop\1564455119485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9" descr="C:\Users\Administrator\Desktop\15644551194853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ourc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lNGUyYTYxYjA4NWZjZThiZWYwMTBhYzY0NWRiNzUifQ=="/>
  </w:docVars>
  <w:rsids>
    <w:rsidRoot w:val="00D31D50"/>
    <w:rsid w:val="00032B99"/>
    <w:rsid w:val="00103160"/>
    <w:rsid w:val="00232C3B"/>
    <w:rsid w:val="0023364B"/>
    <w:rsid w:val="00236773"/>
    <w:rsid w:val="002660B4"/>
    <w:rsid w:val="00323B43"/>
    <w:rsid w:val="003405F7"/>
    <w:rsid w:val="00363097"/>
    <w:rsid w:val="003D37D8"/>
    <w:rsid w:val="003D7DAF"/>
    <w:rsid w:val="00426133"/>
    <w:rsid w:val="004358AB"/>
    <w:rsid w:val="00441096"/>
    <w:rsid w:val="00455672"/>
    <w:rsid w:val="004D61BB"/>
    <w:rsid w:val="005A1E27"/>
    <w:rsid w:val="00652A81"/>
    <w:rsid w:val="00694822"/>
    <w:rsid w:val="0070026D"/>
    <w:rsid w:val="00772F8D"/>
    <w:rsid w:val="0079543F"/>
    <w:rsid w:val="007D05D1"/>
    <w:rsid w:val="007D6F7C"/>
    <w:rsid w:val="008B7726"/>
    <w:rsid w:val="009276B2"/>
    <w:rsid w:val="00934BA1"/>
    <w:rsid w:val="0096257A"/>
    <w:rsid w:val="00980598"/>
    <w:rsid w:val="009F2327"/>
    <w:rsid w:val="00AA1113"/>
    <w:rsid w:val="00AE2C10"/>
    <w:rsid w:val="00AF4944"/>
    <w:rsid w:val="00B61633"/>
    <w:rsid w:val="00B86C4A"/>
    <w:rsid w:val="00BA2AA2"/>
    <w:rsid w:val="00CC2D62"/>
    <w:rsid w:val="00CF1653"/>
    <w:rsid w:val="00CF5A04"/>
    <w:rsid w:val="00D31D50"/>
    <w:rsid w:val="00F441A8"/>
    <w:rsid w:val="00F70BAD"/>
    <w:rsid w:val="00F971D8"/>
    <w:rsid w:val="00FA55A3"/>
    <w:rsid w:val="00FC19DA"/>
    <w:rsid w:val="417967E7"/>
    <w:rsid w:val="49EE561D"/>
    <w:rsid w:val="5EF7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3"/>
    <w:basedOn w:val="1"/>
    <w:link w:val="10"/>
    <w:autoRedefine/>
    <w:qFormat/>
    <w:uiPriority w:val="9"/>
    <w:pPr>
      <w:adjustRightInd/>
      <w:snapToGrid/>
      <w:spacing w:before="100" w:beforeAutospacing="1" w:after="100" w:afterAutospacing="1"/>
      <w:outlineLvl w:val="2"/>
    </w:pPr>
    <w:rPr>
      <w:rFonts w:ascii="宋体" w:hAnsi="宋体" w:eastAsia="宋体" w:cs="宋体"/>
      <w:b/>
      <w:bCs/>
      <w:sz w:val="27"/>
      <w:szCs w:val="27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3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2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Normal (Web)"/>
    <w:basedOn w:val="1"/>
    <w:autoRedefine/>
    <w:semiHidden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标题 3 Char"/>
    <w:basedOn w:val="8"/>
    <w:link w:val="2"/>
    <w:uiPriority w:val="9"/>
    <w:rPr>
      <w:rFonts w:ascii="宋体" w:hAnsi="宋体" w:eastAsia="宋体" w:cs="宋体"/>
      <w:b/>
      <w:bCs/>
      <w:sz w:val="27"/>
      <w:szCs w:val="27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rFonts w:ascii="Tahoma" w:hAnsi="Tahoma"/>
      <w:sz w:val="18"/>
      <w:szCs w:val="18"/>
    </w:rPr>
  </w:style>
  <w:style w:type="character" w:customStyle="1" w:styleId="12">
    <w:name w:val="页眉 Char"/>
    <w:basedOn w:val="8"/>
    <w:link w:val="5"/>
    <w:autoRedefine/>
    <w:semiHidden/>
    <w:qFormat/>
    <w:uiPriority w:val="99"/>
    <w:rPr>
      <w:rFonts w:ascii="Tahoma" w:hAnsi="Tahoma"/>
      <w:sz w:val="18"/>
      <w:szCs w:val="18"/>
    </w:rPr>
  </w:style>
  <w:style w:type="character" w:customStyle="1" w:styleId="13">
    <w:name w:val="页脚 Char"/>
    <w:basedOn w:val="8"/>
    <w:link w:val="4"/>
    <w:autoRedefine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126</Words>
  <Characters>720</Characters>
  <Lines>6</Lines>
  <Paragraphs>1</Paragraphs>
  <TotalTime>216</TotalTime>
  <ScaleCrop>false</ScaleCrop>
  <LinksUpToDate>false</LinksUpToDate>
  <CharactersWithSpaces>845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hyf</dc:creator>
  <cp:lastModifiedBy>奈何依旧</cp:lastModifiedBy>
  <dcterms:modified xsi:type="dcterms:W3CDTF">2024-03-26T07:35:25Z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58D292CE59094DF783751AB981A41A5F_13</vt:lpwstr>
  </property>
</Properties>
</file>